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8bu74hefi8rt" w:id="0"/>
      <w:bookmarkEnd w:id="0"/>
      <w:r w:rsidDel="00000000" w:rsidR="00000000" w:rsidRPr="00000000">
        <w:rPr>
          <w:rtl w:val="0"/>
        </w:rPr>
        <w:t>SOP-010: Insurance Claim Follow-Up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5fhaf8btt87f" w:id="1"/>
      <w:bookmarkEnd w:id="1"/>
      <w:r w:rsidDel="00000000" w:rsidR="00000000" w:rsidRPr="00000000">
        <w:rPr>
          <w:rtl w:val="0"/>
        </w:rPr>
        <w:t>1.0 Purpose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To establish a systematic and timely process for following up on outstanding insurance claims to ensure prompt payment and reduce aging accounts receivable.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m1536drz3r7j" w:id="2"/>
      <w:bookmarkEnd w:id="2"/>
      <w:r w:rsidDel="00000000" w:rsidR="00000000" w:rsidRPr="00000000">
        <w:rPr>
          <w:rtl w:val="0"/>
        </w:rPr>
        <w:t>2.0 Scope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>This SOP applies to all administrative team members responsible for managing accounts receivable and insurance claims.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jybe0354fqvl" w:id="3"/>
      <w:bookmarkEnd w:id="3"/>
      <w:r w:rsidDel="00000000" w:rsidR="00000000" w:rsidRPr="00000000">
        <w:rPr>
          <w:rtl w:val="0"/>
        </w:rPr>
        <w:t>3.0 Responsibilities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Administrative Team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Follow the defined timeline to check the status of claims, contact insurance companies, and escalate issues as needed.</w:t>
            </w:r>
          </w:p>
        </w:tc>
      </w:tr>
    </w:tbl>
    <w:p w:rsidR="00000000" w:rsidDel="00000000" w:rsidP="00000000" w:rsidRDefault="00000000" w:rsidRPr="00000000" w14:paraId="0000000B">
      <w:pPr>
        <w:pStyle w:val="Heading2"/>
        <w:rPr/>
      </w:pPr>
      <w:bookmarkStart w:colFirst="0" w:colLast="0" w:name="_5n2c799qdugb" w:id="4"/>
      <w:bookmarkEnd w:id="4"/>
      <w:r w:rsidDel="00000000" w:rsidR="00000000" w:rsidRPr="00000000">
        <w:rPr>
          <w:rtl w:val="0"/>
        </w:rPr>
        <w:t>4.0 Procedure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>Follow this timeline for all submitted insurance claims: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Days Since Submission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Action Required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14 Days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Check the status of the claim online or via the payer's automated system.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30 Days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the claim has not been paid, call the insurance company to inquire about the status.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45 Days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the claim is still unpaid, resend the claim with all supporting documentation.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60 Days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the claim remains unpaid, call the insurance company and request to speak with a supervisor to review the claim.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90 Days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the claim is still outstanding, notify the patient of the situation and adjust the account as needed, potentially transferring the balance to the patient.</w:t>
            </w:r>
          </w:p>
        </w:tc>
      </w:tr>
    </w:tbl>
    <w:p w:rsidR="00000000" w:rsidDel="00000000" w:rsidP="00000000" w:rsidRDefault="00000000" w:rsidRPr="00000000" w14:paraId="0000001A">
      <w:pPr>
        <w:pStyle w:val="Heading2"/>
        <w:rPr/>
      </w:pPr>
      <w:bookmarkStart w:colFirst="0" w:colLast="0" w:name="_2og4zldz69u4" w:id="5"/>
      <w:bookmarkEnd w:id="5"/>
      <w:r w:rsidDel="00000000" w:rsidR="00000000" w:rsidRPr="00000000">
        <w:rPr>
          <w:rtl w:val="0"/>
        </w:rPr>
        <w:t>5.0 Contingencies</w:t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Situation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Contingency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Claim Denied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a claim is denied, immediately begin the appeal process. Review the denial reason, gather additional supporting documentation, and submit a formal appeal.</w:t>
            </w:r>
          </w:p>
        </w:tc>
      </w:tr>
    </w:tbl>
    <w:p w:rsidR="00000000" w:rsidDel="00000000" w:rsidP="00000000" w:rsidRDefault="00000000" w:rsidRPr="00000000" w14:paraId="0000001F">
      <w:pPr>
        <w:pStyle w:val="Heading2"/>
        <w:rPr/>
      </w:pPr>
      <w:bookmarkStart w:colFirst="0" w:colLast="0" w:name="_7bdhsnbh4kt5" w:id="6"/>
      <w:bookmarkEnd w:id="6"/>
      <w:r w:rsidDel="00000000" w:rsidR="00000000" w:rsidRPr="00000000">
        <w:rPr>
          <w:rtl w:val="0"/>
        </w:rPr>
        <w:t>6.0 Related Documents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SOP-009: Insurance Claim Submission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SOP-011: Patient Balance Follow-Up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w:type="default" r:id="rId6"/>
      <w:footerReference w:type="default" r:id="rId7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